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Правила оказания услуг связи по передаче данных</w:t>
      </w: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I. Общие положения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 Используемые в настоящих Правилах понятия означают следующее: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"абонентская линия" - линия связи, соединяющая пользовательское (оконечное) оборудование с узлом связи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"достоверность передачи информации" - </w:t>
      </w:r>
      <w:proofErr w:type="spellStart"/>
      <w:r w:rsidRPr="00A9258C">
        <w:rPr>
          <w:rFonts w:asciiTheme="minorHAnsi" w:hAnsiTheme="minorHAnsi" w:cstheme="minorHAnsi"/>
          <w:color w:val="000000"/>
          <w:spacing w:val="3"/>
          <w:sz w:val="20"/>
          <w:szCs w:val="20"/>
        </w:rPr>
        <w:t>взаимнооднозначное</w:t>
      </w:r>
      <w:proofErr w:type="spellEnd"/>
      <w:r w:rsidRPr="00A9258C">
        <w:rPr>
          <w:rFonts w:asciiTheme="minorHAnsi" w:hAnsiTheme="minorHAnsi" w:cstheme="minorHAnsi"/>
          <w:color w:val="000000"/>
          <w:spacing w:val="3"/>
          <w:sz w:val="20"/>
          <w:szCs w:val="20"/>
        </w:rPr>
        <w:t xml:space="preserve">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"пользователь услугами связи по передаче данных" - лицо, заказывающее и (или) использующее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rsidRPr="00A9258C">
        <w:rPr>
          <w:rFonts w:asciiTheme="minorHAnsi" w:hAnsiTheme="minorHAnsi" w:cstheme="minorHAnsi"/>
          <w:color w:val="000000"/>
          <w:spacing w:val="3"/>
          <w:sz w:val="20"/>
          <w:szCs w:val="20"/>
        </w:rPr>
        <w:t>неголосовую</w:t>
      </w:r>
      <w:proofErr w:type="spellEnd"/>
      <w:r w:rsidRPr="00A9258C">
        <w:rPr>
          <w:rFonts w:asciiTheme="minorHAnsi" w:hAnsiTheme="minorHAnsi" w:cstheme="minorHAnsi"/>
          <w:color w:val="000000"/>
          <w:spacing w:val="3"/>
          <w:sz w:val="20"/>
          <w:szCs w:val="20"/>
        </w:rPr>
        <w:t xml:space="preserve"> информацию;</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"узел связи сети передачи данных" - средства связи, выполняющие функции систем коммутации.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 Оператор связи обязан обеспечить соблюдение тайны информации, передаваемой по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Сведения об абоненте,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8. Услуги связи по передаче данных подразделяются на: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услуги связи по передаче данных, за исключением услуг связи по передаче данных для целей передачи голосовой информации;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услуги связи по передаче данных для целей передачи голосовой информации.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пунктами 31 и 32 настоящих Правил.</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11. В системе информационно-справочного обслуживания оказываются платные и бесплатные информационно-справочные услуги.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12. Оператор связи оказывает бесплатно и круглосуточно следующие информационно-справочные услуги: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предоставление абоненту информации о состоянии его лицевого счета;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предоставление информации об оказываемых услугах связи по передаче данных и необходимых разъяснений.</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13. Перечень бесплатных информационно-справочных услуг, предусмотренных в пункте 12 настоящих Правил, не может быть сокращен.</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Оказание бесплатных информационно-справочных услуг может производиться с использованием автоинформаторов.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14. Оператор связи самостоятельно определяет перечень и время предоставляемых платных информационно-справочных услуг.</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наименование (фирменное наименование) оператора связи, перечень его филиалов, места их нахождения и режим работы;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д) перечень и описание преимуществ и ограничений в оказании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е) тарифы на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ж) порядок, формы и системы оплаты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з) номера телефонов системы информационно-справочного обслуживания;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к) указание мест, где абонент и (или) пользователь могут в полном объеме ознакомиться с настоящими Правилами.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пунктом 15 настоящих Правил, дополнительную информацию, связанную с оказанием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II. Порядок и условия заключения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17. Услуги связи по передаче данных оказываются на основании возмездного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19. Для заключения договора заявитель подает оператору связи заявление в 2 экземплярах по форме, устанавливаемой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Заявление регистрируется оператором связи. Один экземпляр остается у оператора связи, другой вручается заявителю.</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Порядок регистрации заявлений о заключении договора устанавливается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Оператор связи не вправе отказать заявителю в приеме и рассмотрении заявления.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20. Гражданин при подаче заявления о заключении договора предъявляет документ, удостоверяющий его личность.</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26. В договоре должны быть указаны следующие данные: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дата и место заключения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наименование (фирменное наименование)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реквизиты расчетного счета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реквизиты выданной оператору связи лицензии;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д) сведения об абоненте: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фамилия, имя, отчество, дата и место рождения, реквизиты документа, удостоверяющего личность, - для гражданина;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наименование (фирменное наименование), место нахождения - для юридического лица;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е) адрес установки оборудования;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ж) вид (тип) оборудования;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и) согласие (отказ) абонента на использование сведений о нем при информационно-справочном обслуживании;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к) способ доставки счета за оказанные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л) права, обязанности и ответственность сторон;</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н) срок действия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27. В договоре должны быть указаны следующие существенные условия: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используемые абонентские интерфейсы и протоколы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оказываемые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система оплаты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порядок, сроки и форма расчетов.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29. Оператор связи не вправе навязывать абоненту и (или) пользователю оказание иных услуг за отдельную плату.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30. Оператор связи не вправе обусловливать оказание одних услуг связи по передаче данных обязательным оказанием других услуг.</w:t>
      </w:r>
    </w:p>
    <w:p w:rsidR="00A9258C" w:rsidRDefault="00A9258C" w:rsidP="00A9258C">
      <w:pPr>
        <w:pStyle w:val="a3"/>
        <w:spacing w:before="0" w:beforeAutospacing="0" w:after="300" w:afterAutospacing="0" w:line="384" w:lineRule="atLeast"/>
        <w:jc w:val="center"/>
        <w:rPr>
          <w:rStyle w:val="a4"/>
          <w:rFonts w:asciiTheme="minorHAnsi" w:hAnsiTheme="minorHAnsi" w:cstheme="minorHAnsi"/>
          <w:color w:val="000000"/>
          <w:spacing w:val="3"/>
          <w:sz w:val="20"/>
          <w:szCs w:val="20"/>
        </w:rPr>
      </w:pP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lastRenderedPageBreak/>
        <w:t>III. Порядок и условия исполнения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31. Оператор связи обязан:</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устранять в установленные сроки неисправности, препятствующие пользованию услугами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32. Абонент обязан:</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не подключать к абонентской линии оборудование, которое не соответствует установленным требованиям;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содержать в исправном состоянии абонентскую линию и оборудование, находящиеся в помещении абонента;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д) соблюдать правила эксплуатации оборудования.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33. Абонент вправе: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отказаться от оплаты не предусмотренных договором услуг связи по передаче данных, предоставленных ему без его согласия;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sidRPr="00A9258C">
        <w:rPr>
          <w:rFonts w:asciiTheme="minorHAnsi" w:hAnsiTheme="minorHAnsi" w:cstheme="minorHAnsi"/>
          <w:color w:val="000000"/>
          <w:spacing w:val="3"/>
          <w:sz w:val="20"/>
          <w:szCs w:val="20"/>
        </w:rPr>
        <w:t>неголосовой</w:t>
      </w:r>
      <w:proofErr w:type="spellEnd"/>
      <w:r w:rsidRPr="00A9258C">
        <w:rPr>
          <w:rFonts w:asciiTheme="minorHAnsi" w:hAnsiTheme="minorHAnsi" w:cstheme="minorHAnsi"/>
          <w:color w:val="000000"/>
          <w:spacing w:val="3"/>
          <w:sz w:val="20"/>
          <w:szCs w:val="20"/>
        </w:rPr>
        <w:t xml:space="preserve"> информации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абонентский терминал с функцией автоответчика;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иное оборудование, заменяющее абонента в его отсутствие и обеспечивающее или имитирующее обмен информацией.</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43. Оплата услуг по передаче данных осуществляется путем наличного или безналичного расчета в российских рублях.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наименование (фирменное наименование) оператора связи, выпустившего карту;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наименование видов услуг связи по передаче данных, оплачиваемых с использованием карты;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размер авансового платежа, внесение которого подтверждает карта;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срок действия карты;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д) справочные (контактные) номера телефонов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е) правила пользования картой оплаты;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ж) идентификационный номер карты.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Оператор связи обязан вернуть абоненту и (или) пользователю неиспользованный остаток средств.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47. Расчетный период, за который выставляется счет за оказание услуг связи по передаче данных, не должен превышать 1 месяц.</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реквизиты оператора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сведения об абоненте;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расчетный период, за который выставляется счет;</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номер лицевого счета абонента (при авансовом платеже);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д) данные о суммарной продолжительности соединений по сети передачи данных (сеансов связи) за расчетный период (при повременном учете);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е) общую сумму, предъявляемую к оплате;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ж) размер остатка средств на лицевом счете (при авансовом платеже);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з) дату выставления счета;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и) срок оплаты счета;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к) сумму, предъявляемую к оплате по каждому виду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л) виды оказанных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м) дату оказания каждой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н) объем каждой услуги связи по передаче данных, оказанной абоненту.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IV. Порядок и условия приостановления, изменения, прекращения и расторжения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52. В случае нарушения абонентом связанных с оказанием услуг связи по передаче данных требований, установленных Федеральным законом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В случае </w:t>
      </w:r>
      <w:proofErr w:type="spellStart"/>
      <w:r w:rsidRPr="00A9258C">
        <w:rPr>
          <w:rFonts w:asciiTheme="minorHAnsi" w:hAnsiTheme="minorHAnsi" w:cstheme="minorHAnsi"/>
          <w:color w:val="000000"/>
          <w:spacing w:val="3"/>
          <w:sz w:val="20"/>
          <w:szCs w:val="20"/>
        </w:rPr>
        <w:t>неустранения</w:t>
      </w:r>
      <w:proofErr w:type="spellEnd"/>
      <w:r w:rsidRPr="00A9258C">
        <w:rPr>
          <w:rFonts w:asciiTheme="minorHAnsi" w:hAnsiTheme="minorHAnsi" w:cstheme="minorHAnsi"/>
          <w:color w:val="000000"/>
          <w:spacing w:val="3"/>
          <w:sz w:val="20"/>
          <w:szCs w:val="20"/>
        </w:rPr>
        <w:t xml:space="preserve">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53. По письменному заявлению абонента оператор связи обязан без расторжения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w:t>
      </w:r>
      <w:r w:rsidRPr="00A9258C">
        <w:rPr>
          <w:rFonts w:asciiTheme="minorHAnsi" w:hAnsiTheme="minorHAnsi" w:cstheme="minorHAnsi"/>
          <w:color w:val="000000"/>
          <w:spacing w:val="3"/>
          <w:sz w:val="20"/>
          <w:szCs w:val="20"/>
        </w:rPr>
        <w:lastRenderedPageBreak/>
        <w:t>этих целей того же уникального кода идентификации, что был выделен при заключении договора, действие которого приостанавливается.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58. При реорганизации или переименовании абонента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V. Порядок предъявления и рассмотрения претензий</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62. Оператор связи обязан иметь книгу жалоб и предложений и выдавать ее по первому требованию абонента и (или) пользователя.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63. Рассмотрение жалобы абонента и (или) пользователя осуществляется в порядке, установленном законодательством Российской Федерации.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65. Претензия предъявляется в письменной форме и подлежит регистрации в день ее получения оператором связи.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66. Претензия рассматривается оператором связи в срок не более 60 дней с даты регистрации претензии.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О результатах рассмотрения претензии оператор связи должен сообщить в письменной форме предъявившему ее абоненту и (или) пользователю.</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A9258C" w:rsidRPr="00A9258C" w:rsidRDefault="00A9258C" w:rsidP="00A9258C">
      <w:pPr>
        <w:pStyle w:val="a3"/>
        <w:spacing w:before="0" w:beforeAutospacing="0" w:after="300" w:afterAutospacing="0" w:line="384" w:lineRule="atLeast"/>
        <w:jc w:val="center"/>
        <w:rPr>
          <w:rFonts w:asciiTheme="minorHAnsi" w:hAnsiTheme="minorHAnsi" w:cstheme="minorHAnsi"/>
          <w:color w:val="000000"/>
          <w:spacing w:val="3"/>
          <w:sz w:val="20"/>
          <w:szCs w:val="20"/>
        </w:rPr>
      </w:pPr>
      <w:r w:rsidRPr="00A9258C">
        <w:rPr>
          <w:rStyle w:val="a4"/>
          <w:rFonts w:asciiTheme="minorHAnsi" w:hAnsiTheme="minorHAnsi" w:cstheme="minorHAnsi"/>
          <w:color w:val="000000"/>
          <w:spacing w:val="3"/>
          <w:sz w:val="20"/>
          <w:szCs w:val="20"/>
        </w:rPr>
        <w:t>VI. Ответственность сторон</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lastRenderedPageBreak/>
        <w:t>а) нарушение сроков обеспечения доступа к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нарушение установленных в договоре сроков оказания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неоказание услуг связи по передаче данных, указанных в договоре;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некачественное оказание услуг связи по передаче данных, в том числе в результате ненадлежащего содержания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д) нарушение тайны информации, передаваемой по сети передачи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68. При нарушении установленных сроков оказания услуг связи по передаче данных абонент-гражданин по своему выбору вправе: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назначить оператору связи новый срок, в течение которого должна быть оказана услуга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потребовать уменьшения стоимости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г) расторгнуть договор.</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69. В дополнение к требованиям, предъявляемым абонентом-гражданином в соответствии с пунктом 68 настоящих Правил, оператор связи уплачивает абоненту-гражданину неустойку: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w:t>
      </w:r>
      <w:r w:rsidRPr="00A9258C">
        <w:rPr>
          <w:rFonts w:asciiTheme="minorHAnsi" w:hAnsiTheme="minorHAnsi" w:cstheme="minorHAnsi"/>
          <w:color w:val="000000"/>
          <w:spacing w:val="3"/>
          <w:sz w:val="20"/>
          <w:szCs w:val="20"/>
        </w:rPr>
        <w:lastRenderedPageBreak/>
        <w:t>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безвозмездного устранения недостатков по оказанию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соответствующего уменьшения стоимости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74. Абонент и (или) пользователь несут ответственность перед оператором связи в следующих случаях: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а) неоплата, неполная или несвоевременная оплата услуг связи по передаче данных;</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б) несоблюдение правил эксплуатации оборудования;</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в) несоблюдение запрета на подключение к абонентской линии оборудования, не соответствующего установленным требованиям.</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 xml:space="preserve">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w:t>
      </w:r>
      <w:r w:rsidRPr="00A9258C">
        <w:rPr>
          <w:rFonts w:asciiTheme="minorHAnsi" w:hAnsiTheme="minorHAnsi" w:cstheme="minorHAnsi"/>
          <w:color w:val="000000"/>
          <w:spacing w:val="3"/>
          <w:sz w:val="20"/>
          <w:szCs w:val="20"/>
        </w:rPr>
        <w:lastRenderedPageBreak/>
        <w:t>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A9258C" w:rsidRPr="00A9258C" w:rsidRDefault="00A9258C" w:rsidP="00A9258C">
      <w:pPr>
        <w:pStyle w:val="a3"/>
        <w:spacing w:before="0" w:beforeAutospacing="0" w:after="300" w:afterAutospacing="0" w:line="384" w:lineRule="atLeast"/>
        <w:rPr>
          <w:rFonts w:asciiTheme="minorHAnsi" w:hAnsiTheme="minorHAnsi" w:cstheme="minorHAnsi"/>
          <w:color w:val="000000"/>
          <w:spacing w:val="3"/>
          <w:sz w:val="20"/>
          <w:szCs w:val="20"/>
        </w:rPr>
      </w:pPr>
      <w:r w:rsidRPr="00A9258C">
        <w:rPr>
          <w:rFonts w:asciiTheme="minorHAnsi" w:hAnsiTheme="minorHAnsi" w:cstheme="minorHAnsi"/>
          <w:color w:val="000000"/>
          <w:spacing w:val="3"/>
          <w:sz w:val="20"/>
          <w:szCs w:val="20"/>
        </w:rPr>
        <w:t>77. Оператор связи освобождается от ответственности за неисполнение или ненадлежащее исполнение обязательств по договору, е</w:t>
      </w:r>
      <w:bookmarkStart w:id="0" w:name="_GoBack"/>
      <w:bookmarkEnd w:id="0"/>
      <w:r w:rsidRPr="00A9258C">
        <w:rPr>
          <w:rFonts w:asciiTheme="minorHAnsi" w:hAnsiTheme="minorHAnsi" w:cstheme="minorHAnsi"/>
          <w:color w:val="000000"/>
          <w:spacing w:val="3"/>
          <w:sz w:val="20"/>
          <w:szCs w:val="20"/>
        </w:rPr>
        <w:t>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C5F88" w:rsidRPr="00A9258C" w:rsidRDefault="007C5F88">
      <w:pPr>
        <w:rPr>
          <w:rFonts w:cstheme="minorHAnsi"/>
          <w:sz w:val="20"/>
          <w:szCs w:val="20"/>
        </w:rPr>
      </w:pPr>
    </w:p>
    <w:sectPr w:rsidR="007C5F88" w:rsidRPr="00A9258C" w:rsidSect="00A9258C">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8C"/>
    <w:rsid w:val="007C5F88"/>
    <w:rsid w:val="00A9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D4D6"/>
  <w15:chartTrackingRefBased/>
  <w15:docId w15:val="{DC552B70-C1DA-4A95-A55E-4BB962D0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2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5306</Words>
  <Characters>30245</Characters>
  <Application>Microsoft Office Word</Application>
  <DocSecurity>0</DocSecurity>
  <Lines>252</Lines>
  <Paragraphs>70</Paragraphs>
  <ScaleCrop>false</ScaleCrop>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2020-01-30T11:18:00Z</dcterms:created>
  <dcterms:modified xsi:type="dcterms:W3CDTF">2020-01-30T11:28:00Z</dcterms:modified>
</cp:coreProperties>
</file>